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242" w:rsidRDefault="007B5242">
      <w:pPr>
        <w:rPr>
          <w:b/>
          <w:sz w:val="24"/>
          <w:u w:val="single"/>
        </w:rPr>
      </w:pPr>
      <w:r>
        <w:tab/>
      </w:r>
      <w:r>
        <w:tab/>
        <w:t xml:space="preserve"> </w:t>
      </w:r>
      <w:r>
        <w:tab/>
      </w:r>
      <w:r>
        <w:tab/>
      </w:r>
      <w:r>
        <w:tab/>
      </w:r>
      <w:hyperlink r:id="rId8" w:history="1">
        <w:r w:rsidR="0017241A" w:rsidRPr="00963C5F">
          <w:rPr>
            <w:rStyle w:val="Hyperlink"/>
            <w:b/>
            <w:sz w:val="24"/>
          </w:rPr>
          <w:t>www.WomenandMathMentoring.org</w:t>
        </w:r>
      </w:hyperlink>
    </w:p>
    <w:p w:rsidR="0017241A" w:rsidRDefault="0017241A">
      <w:pPr>
        <w:rPr>
          <w:b/>
          <w:sz w:val="24"/>
          <w:u w:val="single"/>
        </w:rPr>
      </w:pPr>
    </w:p>
    <w:p w:rsidR="0017241A" w:rsidRDefault="0017241A">
      <w:pPr>
        <w:rPr>
          <w:b/>
          <w:sz w:val="24"/>
          <w:u w:val="single"/>
        </w:rPr>
      </w:pPr>
    </w:p>
    <w:p w:rsidR="0017241A" w:rsidRPr="0017241A" w:rsidRDefault="000F7E2F" w:rsidP="0017241A">
      <w:pPr>
        <w:pStyle w:val="Header"/>
        <w:tabs>
          <w:tab w:val="clear" w:pos="4320"/>
          <w:tab w:val="clear" w:pos="8640"/>
        </w:tabs>
      </w:pPr>
      <w:r>
        <w:t>April 7, 2016</w:t>
      </w:r>
    </w:p>
    <w:p w:rsidR="0017241A" w:rsidRPr="0017241A" w:rsidRDefault="0017241A" w:rsidP="0017241A">
      <w:pPr>
        <w:pStyle w:val="Header"/>
        <w:tabs>
          <w:tab w:val="clear" w:pos="4320"/>
          <w:tab w:val="clear" w:pos="8640"/>
        </w:tabs>
      </w:pPr>
    </w:p>
    <w:p w:rsidR="0017241A" w:rsidRPr="0017241A" w:rsidRDefault="0017241A" w:rsidP="0017241A">
      <w:r w:rsidRPr="0017241A">
        <w:t>Dear Math Ment</w:t>
      </w:r>
      <w:r w:rsidR="00BA6832">
        <w:t>oring Program Parents/Guardians:</w:t>
      </w:r>
    </w:p>
    <w:p w:rsidR="0017241A" w:rsidRPr="0017241A" w:rsidRDefault="0017241A" w:rsidP="0017241A"/>
    <w:p w:rsidR="0017241A" w:rsidRPr="0017241A" w:rsidRDefault="0017241A" w:rsidP="0017241A">
      <w:r w:rsidRPr="0017241A">
        <w:t xml:space="preserve">As we mentioned on Program Kick-Off Night, we will be offering </w:t>
      </w:r>
      <w:r w:rsidRPr="0017241A">
        <w:rPr>
          <w:b/>
        </w:rPr>
        <w:t>scholarships for summer enrichment programs in mathematics, science and/or technology</w:t>
      </w:r>
      <w:r w:rsidRPr="0017241A">
        <w:t>.  Your daughter is eligible to receive one of our scholarships as a result of her participation in the Women and Math Mentoring Program.  Scholarships are for program tuition costs, and may be for the full or partial tuition amount depending upon the cost of the program.</w:t>
      </w:r>
    </w:p>
    <w:p w:rsidR="0017241A" w:rsidRPr="0017241A" w:rsidRDefault="0017241A" w:rsidP="0017241A"/>
    <w:p w:rsidR="0017241A" w:rsidRPr="0017241A" w:rsidRDefault="0017241A" w:rsidP="008F4C4E">
      <w:r w:rsidRPr="0017241A">
        <w:rPr>
          <w:b/>
          <w:bCs/>
        </w:rPr>
        <w:t>STEP 1 – REVIEW THE LIST OF PROGRAMS</w:t>
      </w:r>
      <w:r w:rsidRPr="0017241A">
        <w:t xml:space="preserve">.  Please read over with your daughter the list of Summer Programs and discuss with her, and maybe with her mentor, what program she might like to attend.  Your daughter is also welcome to investigate a math, science or technology summer program that is </w:t>
      </w:r>
      <w:r w:rsidRPr="0017241A">
        <w:rPr>
          <w:b/>
        </w:rPr>
        <w:t>NOT</w:t>
      </w:r>
      <w:r w:rsidRPr="0017241A">
        <w:t xml:space="preserve"> on our list if you have something special in mind.</w:t>
      </w:r>
    </w:p>
    <w:p w:rsidR="0017241A" w:rsidRPr="0017241A" w:rsidRDefault="0017241A" w:rsidP="0017241A">
      <w:pPr>
        <w:ind w:left="720"/>
      </w:pPr>
    </w:p>
    <w:p w:rsidR="0017241A" w:rsidRPr="0017241A" w:rsidRDefault="0017241A" w:rsidP="008F4C4E">
      <w:r w:rsidRPr="0017241A">
        <w:rPr>
          <w:b/>
          <w:bCs/>
        </w:rPr>
        <w:t>STEP 2 – APPLY TO THE SUMMER PROGRAM</w:t>
      </w:r>
      <w:r w:rsidRPr="0017241A">
        <w:t xml:space="preserve">.  Each program has several pieces of contact information (address, phone number and Web site).  You can use any of these to get an application form.  Obtain the application form for the program in which your daughter is interested and have her apply.   Apply </w:t>
      </w:r>
      <w:r w:rsidRPr="0017241A">
        <w:rPr>
          <w:i/>
        </w:rPr>
        <w:t>as soon as possible</w:t>
      </w:r>
      <w:r w:rsidRPr="0017241A">
        <w:t xml:space="preserve"> as these programs are not large and may fill up rather quickly.   If payment is required with application, let them know you are applying for a WAM scholarship and they should allow you to defer payment.</w:t>
      </w:r>
    </w:p>
    <w:p w:rsidR="0017241A" w:rsidRPr="0017241A" w:rsidRDefault="0017241A" w:rsidP="0017241A">
      <w:pPr>
        <w:ind w:left="720"/>
      </w:pPr>
    </w:p>
    <w:p w:rsidR="0017241A" w:rsidRPr="0017241A" w:rsidRDefault="0017241A" w:rsidP="008F4C4E">
      <w:pPr>
        <w:pStyle w:val="BodyTextIndent"/>
        <w:ind w:left="0"/>
        <w:rPr>
          <w:u w:val="single"/>
        </w:rPr>
      </w:pPr>
      <w:r w:rsidRPr="0017241A">
        <w:rPr>
          <w:b/>
          <w:bCs/>
        </w:rPr>
        <w:t>STEP 3 – APPLY FOR WAM SCHOLARSHIP</w:t>
      </w:r>
      <w:r w:rsidRPr="0017241A">
        <w:t xml:space="preserve">.  After your daughter has applied to the program of her choice, she should then fill out the WAM Scholarship Application Form.  </w:t>
      </w:r>
      <w:r w:rsidRPr="0017241A">
        <w:rPr>
          <w:u w:val="single"/>
        </w:rPr>
        <w:t xml:space="preserve">Please note that the </w:t>
      </w:r>
      <w:r w:rsidR="000F7E2F">
        <w:rPr>
          <w:u w:val="single"/>
        </w:rPr>
        <w:t xml:space="preserve">final </w:t>
      </w:r>
      <w:r w:rsidRPr="0017241A">
        <w:rPr>
          <w:u w:val="single"/>
        </w:rPr>
        <w:t xml:space="preserve">scholarship application is </w:t>
      </w:r>
      <w:r w:rsidR="000F7E2F">
        <w:rPr>
          <w:b/>
          <w:u w:val="single"/>
        </w:rPr>
        <w:t>due by April 30</w:t>
      </w:r>
      <w:r w:rsidRPr="0017241A">
        <w:rPr>
          <w:b/>
          <w:u w:val="single"/>
        </w:rPr>
        <w:t>, 201</w:t>
      </w:r>
      <w:r w:rsidR="000F7E2F">
        <w:rPr>
          <w:b/>
          <w:u w:val="single"/>
        </w:rPr>
        <w:t>6</w:t>
      </w:r>
      <w:r w:rsidRPr="0017241A">
        <w:rPr>
          <w:u w:val="single"/>
        </w:rPr>
        <w:t>.</w:t>
      </w:r>
    </w:p>
    <w:p w:rsidR="0017241A" w:rsidRPr="0017241A" w:rsidRDefault="0017241A" w:rsidP="0017241A">
      <w:pPr>
        <w:pStyle w:val="BodyText2"/>
        <w:ind w:left="720"/>
        <w:rPr>
          <w:sz w:val="20"/>
        </w:rPr>
      </w:pPr>
    </w:p>
    <w:p w:rsidR="0017241A" w:rsidRPr="0017241A" w:rsidRDefault="0017241A" w:rsidP="0017241A">
      <w:pPr>
        <w:pStyle w:val="BodyText2"/>
        <w:rPr>
          <w:sz w:val="20"/>
        </w:rPr>
      </w:pPr>
      <w:r w:rsidRPr="0017241A">
        <w:rPr>
          <w:sz w:val="20"/>
        </w:rPr>
        <w:t xml:space="preserve">We hope that you will take advantage of this very special opportunity!  If you need help with any of these steps, please contact your daughter’s mentor or me.  Winners will be notified at our final event </w:t>
      </w:r>
      <w:r w:rsidR="00BA6832">
        <w:rPr>
          <w:sz w:val="20"/>
        </w:rPr>
        <w:t>i</w:t>
      </w:r>
      <w:r w:rsidRPr="0017241A">
        <w:rPr>
          <w:sz w:val="20"/>
        </w:rPr>
        <w:t xml:space="preserve">n May.  </w:t>
      </w:r>
    </w:p>
    <w:p w:rsidR="0017241A" w:rsidRPr="0017241A" w:rsidRDefault="0017241A" w:rsidP="0017241A"/>
    <w:p w:rsidR="0017241A" w:rsidRPr="0017241A" w:rsidRDefault="0017241A" w:rsidP="0017241A">
      <w:r w:rsidRPr="0017241A">
        <w:t>Sincerely,</w:t>
      </w:r>
    </w:p>
    <w:p w:rsidR="0017241A" w:rsidRPr="0017241A" w:rsidRDefault="0017241A" w:rsidP="0017241A">
      <w:bookmarkStart w:id="0" w:name="_GoBack"/>
      <w:bookmarkEnd w:id="0"/>
    </w:p>
    <w:p w:rsidR="0017241A" w:rsidRPr="0017241A" w:rsidRDefault="0017241A" w:rsidP="0017241A"/>
    <w:p w:rsidR="0017241A" w:rsidRDefault="0017241A" w:rsidP="0017241A">
      <w:pPr>
        <w:pStyle w:val="Heading1"/>
        <w:rPr>
          <w:sz w:val="20"/>
        </w:rPr>
      </w:pPr>
    </w:p>
    <w:p w:rsidR="0017241A" w:rsidRPr="0017241A" w:rsidRDefault="0017241A" w:rsidP="0017241A">
      <w:pPr>
        <w:pStyle w:val="Heading1"/>
        <w:rPr>
          <w:sz w:val="20"/>
        </w:rPr>
      </w:pPr>
      <w:proofErr w:type="spellStart"/>
      <w:r w:rsidRPr="0017241A">
        <w:rPr>
          <w:sz w:val="20"/>
        </w:rPr>
        <w:t>Arvis</w:t>
      </w:r>
      <w:proofErr w:type="spellEnd"/>
      <w:r w:rsidRPr="0017241A">
        <w:rPr>
          <w:sz w:val="20"/>
        </w:rPr>
        <w:t xml:space="preserve"> Bridges-Epps</w:t>
      </w:r>
    </w:p>
    <w:p w:rsidR="0017241A" w:rsidRPr="0017241A" w:rsidRDefault="0017241A" w:rsidP="0017241A">
      <w:pPr>
        <w:pStyle w:val="Heading1"/>
        <w:rPr>
          <w:sz w:val="20"/>
        </w:rPr>
      </w:pPr>
      <w:r w:rsidRPr="0017241A">
        <w:rPr>
          <w:sz w:val="20"/>
        </w:rPr>
        <w:t>Scholarship Committee</w:t>
      </w:r>
    </w:p>
    <w:p w:rsidR="0017241A" w:rsidRPr="0017241A" w:rsidRDefault="0017241A" w:rsidP="0017241A">
      <w:r w:rsidRPr="0017241A">
        <w:t>WAM Program Coordinating Team</w:t>
      </w:r>
    </w:p>
    <w:p w:rsidR="0017241A" w:rsidRDefault="0017241A" w:rsidP="0017241A">
      <w:pPr>
        <w:rPr>
          <w:sz w:val="22"/>
        </w:rPr>
      </w:pPr>
      <w:r w:rsidRPr="0017241A">
        <w:t>(919) 484-8749</w:t>
      </w:r>
    </w:p>
    <w:p w:rsidR="0017241A" w:rsidRDefault="0017241A" w:rsidP="0017241A">
      <w:pPr>
        <w:rPr>
          <w:sz w:val="24"/>
        </w:rPr>
      </w:pPr>
    </w:p>
    <w:p w:rsidR="007B5242" w:rsidRPr="0017241A" w:rsidRDefault="0017241A">
      <w:r w:rsidRPr="0017241A">
        <w:t xml:space="preserve">P.S.  We would also like to remind you of our Math Mentoring Dinner for students, parents, and mentors.  </w:t>
      </w:r>
      <w:r w:rsidRPr="0017241A">
        <w:rPr>
          <w:b/>
        </w:rPr>
        <w:t>M</w:t>
      </w:r>
      <w:r w:rsidRPr="0017241A">
        <w:rPr>
          <w:b/>
          <w:vertAlign w:val="superscript"/>
        </w:rPr>
        <w:t>3</w:t>
      </w:r>
      <w:r w:rsidRPr="0017241A">
        <w:rPr>
          <w:b/>
        </w:rPr>
        <w:t xml:space="preserve"> – Mentoring Madness in May—will be held on</w:t>
      </w:r>
      <w:r w:rsidRPr="0017241A">
        <w:t xml:space="preserve"> </w:t>
      </w:r>
      <w:r w:rsidR="000F7E2F">
        <w:rPr>
          <w:b/>
        </w:rPr>
        <w:t>Wednesday, May 18</w:t>
      </w:r>
      <w:r w:rsidRPr="0017241A">
        <w:rPr>
          <w:b/>
        </w:rPr>
        <w:t>, 201</w:t>
      </w:r>
      <w:r w:rsidR="000F7E2F">
        <w:rPr>
          <w:b/>
        </w:rPr>
        <w:t>6</w:t>
      </w:r>
      <w:r w:rsidRPr="0017241A">
        <w:rPr>
          <w:b/>
        </w:rPr>
        <w:t>, 6</w:t>
      </w:r>
      <w:r w:rsidR="00BA6832">
        <w:rPr>
          <w:b/>
        </w:rPr>
        <w:t>:00</w:t>
      </w:r>
      <w:r w:rsidRPr="0017241A">
        <w:rPr>
          <w:b/>
        </w:rPr>
        <w:t>-8:</w:t>
      </w:r>
      <w:r w:rsidR="00BA6832">
        <w:rPr>
          <w:b/>
        </w:rPr>
        <w:t>0</w:t>
      </w:r>
      <w:r w:rsidRPr="0017241A">
        <w:rPr>
          <w:b/>
        </w:rPr>
        <w:t>0 PM</w:t>
      </w:r>
      <w:r w:rsidRPr="0017241A">
        <w:t>.  The evening will include dinner, math entertainment, projects on display, and math</w:t>
      </w:r>
      <w:r>
        <w:t>ematics</w:t>
      </w:r>
      <w:r w:rsidRPr="0017241A">
        <w:t xml:space="preserve"> competitions with prizes.  We hope that you will come with your daughter to see what she and her friends have accomplished this year!  Invitations and details will be sent in </w:t>
      </w:r>
      <w:r w:rsidR="00BA6832">
        <w:t>May</w:t>
      </w:r>
      <w:r w:rsidRPr="0017241A">
        <w:t xml:space="preserve">. </w:t>
      </w:r>
    </w:p>
    <w:p w:rsidR="007B5242" w:rsidRDefault="007B5242"/>
    <w:p w:rsidR="007B5242" w:rsidRDefault="007B5242">
      <w:pPr>
        <w:pStyle w:val="Header"/>
        <w:tabs>
          <w:tab w:val="clear" w:pos="4320"/>
          <w:tab w:val="clear" w:pos="8640"/>
        </w:tabs>
      </w:pPr>
    </w:p>
    <w:p w:rsidR="007B5242" w:rsidRDefault="007B5242"/>
    <w:p w:rsidR="007B5242" w:rsidRDefault="007B5242"/>
    <w:p w:rsidR="007B5242" w:rsidRDefault="007B5242"/>
    <w:sectPr w:rsidR="007B5242" w:rsidSect="00720161">
      <w:headerReference w:type="default" r:id="rId9"/>
      <w:footerReference w:type="default" r:id="rId10"/>
      <w:pgSz w:w="12240" w:h="15840" w:code="1"/>
      <w:pgMar w:top="2246" w:right="1296"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FB4" w:rsidRDefault="00C34FB4">
      <w:r>
        <w:separator/>
      </w:r>
    </w:p>
  </w:endnote>
  <w:endnote w:type="continuationSeparator" w:id="0">
    <w:p w:rsidR="00C34FB4" w:rsidRDefault="00C34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DB8" w:rsidRDefault="004F3DB8">
    <w:pPr>
      <w:pStyle w:val="Footer"/>
    </w:pPr>
  </w:p>
  <w:p w:rsidR="009A4317" w:rsidRDefault="004F3DB8">
    <w:pPr>
      <w:pStyle w:val="Footer"/>
      <w:jc w:val="center"/>
      <w:rPr>
        <w:rFonts w:ascii="Book Antiqua" w:hAnsi="Book Antiqua"/>
        <w:b/>
        <w:i/>
      </w:rPr>
    </w:pPr>
    <w:r>
      <w:rPr>
        <w:rFonts w:ascii="Book Antiqua" w:hAnsi="Book Antiqua"/>
        <w:b/>
        <w:i/>
      </w:rPr>
      <w:t>Wi</w:t>
    </w:r>
    <w:r w:rsidR="00167FAB">
      <w:rPr>
        <w:rFonts w:ascii="Book Antiqua" w:hAnsi="Book Antiqua"/>
        <w:b/>
        <w:i/>
      </w:rPr>
      <w:t xml:space="preserve">th Support from </w:t>
    </w:r>
    <w:r w:rsidR="009A4317">
      <w:rPr>
        <w:rFonts w:ascii="Book Antiqua" w:hAnsi="Book Antiqua"/>
        <w:b/>
        <w:i/>
      </w:rPr>
      <w:t xml:space="preserve">Amgen Foundation; </w:t>
    </w:r>
    <w:r w:rsidR="00167FAB">
      <w:rPr>
        <w:rFonts w:ascii="Book Antiqua" w:hAnsi="Book Antiqua"/>
        <w:b/>
        <w:i/>
      </w:rPr>
      <w:t>GlaxoSmithKline;</w:t>
    </w:r>
    <w:r>
      <w:rPr>
        <w:rFonts w:ascii="Book Antiqua" w:hAnsi="Book Antiqua"/>
        <w:b/>
        <w:i/>
      </w:rPr>
      <w:t xml:space="preserve"> </w:t>
    </w:r>
    <w:r w:rsidR="00167FAB">
      <w:rPr>
        <w:rFonts w:ascii="Book Antiqua" w:hAnsi="Book Antiqua"/>
        <w:b/>
        <w:i/>
      </w:rPr>
      <w:t>Texas Instruments, Inc.;</w:t>
    </w:r>
    <w:r>
      <w:rPr>
        <w:rFonts w:ascii="Book Antiqua" w:hAnsi="Book Antiqua"/>
        <w:b/>
        <w:i/>
      </w:rPr>
      <w:t xml:space="preserve"> </w:t>
    </w:r>
  </w:p>
  <w:p w:rsidR="004F3DB8" w:rsidRDefault="004F3DB8">
    <w:pPr>
      <w:pStyle w:val="Footer"/>
      <w:jc w:val="center"/>
      <w:rPr>
        <w:rFonts w:ascii="Book Antiqua" w:hAnsi="Book Antiqua"/>
        <w:i/>
      </w:rPr>
    </w:pPr>
    <w:r>
      <w:rPr>
        <w:rFonts w:ascii="Book Antiqua" w:hAnsi="Book Antiqua"/>
        <w:b/>
        <w:i/>
      </w:rPr>
      <w:t>North Carolina Central University</w:t>
    </w:r>
    <w:r w:rsidR="00167FAB">
      <w:rPr>
        <w:rFonts w:ascii="Book Antiqua" w:hAnsi="Book Antiqua"/>
        <w:b/>
        <w:i/>
      </w:rPr>
      <w:t>;</w:t>
    </w:r>
    <w:r w:rsidR="0046285F">
      <w:rPr>
        <w:rFonts w:ascii="Book Antiqua" w:hAnsi="Book Antiqua"/>
        <w:b/>
        <w:i/>
      </w:rPr>
      <w:t xml:space="preserve"> and the Delta Foundation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FB4" w:rsidRDefault="00C34FB4">
      <w:r>
        <w:separator/>
      </w:r>
    </w:p>
  </w:footnote>
  <w:footnote w:type="continuationSeparator" w:id="0">
    <w:p w:rsidR="00C34FB4" w:rsidRDefault="00C34F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12B" w:rsidRDefault="000F7E2F" w:rsidP="007907B7">
    <w:pPr>
      <w:pStyle w:val="Header"/>
      <w:tabs>
        <w:tab w:val="clear" w:pos="4320"/>
        <w:tab w:val="clear" w:pos="8640"/>
        <w:tab w:val="left" w:pos="3240"/>
      </w:tabs>
      <w:ind w:left="2160" w:firstLine="720"/>
      <w:jc w:val="both"/>
    </w:pPr>
    <w:r>
      <w:rPr>
        <w:b/>
        <w:noProof/>
      </w:rPr>
      <w:drawing>
        <wp:anchor distT="0" distB="0" distL="114300" distR="114300" simplePos="0" relativeHeight="251658240" behindDoc="0" locked="0" layoutInCell="1" allowOverlap="1">
          <wp:simplePos x="0" y="0"/>
          <wp:positionH relativeFrom="margin">
            <wp:posOffset>-177165</wp:posOffset>
          </wp:positionH>
          <wp:positionV relativeFrom="margin">
            <wp:posOffset>-1250950</wp:posOffset>
          </wp:positionV>
          <wp:extent cx="1485900" cy="1176655"/>
          <wp:effectExtent l="0" t="0" r="0" b="0"/>
          <wp:wrapSquare wrapText="bothSides"/>
          <wp:docPr id="1" name="Picture 1" descr="Macintosh HD:Users:smedling:Desktop:WAM:sally:raw_svg:wam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medling:Desktop:WAM:sally:raw_svg:wam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176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4FC5">
      <w:rPr>
        <w:b/>
      </w:rPr>
      <w:tab/>
    </w:r>
    <w:r w:rsidR="00434FC5">
      <w:rPr>
        <w:b/>
      </w:rPr>
      <w:tab/>
    </w:r>
    <w:r w:rsidR="0046285F">
      <w:rPr>
        <w:b/>
      </w:rPr>
      <w:t xml:space="preserve">Executive </w:t>
    </w:r>
    <w:r w:rsidR="00D0612B">
      <w:rPr>
        <w:b/>
      </w:rPr>
      <w:t>Director</w:t>
    </w:r>
    <w:r w:rsidR="00394018">
      <w:rPr>
        <w:b/>
      </w:rPr>
      <w:t>:</w:t>
    </w:r>
    <w:r w:rsidR="00394018">
      <w:rPr>
        <w:b/>
      </w:rPr>
      <w:tab/>
    </w:r>
    <w:r w:rsidR="00D0612B">
      <w:t>Tina Ewing, (919) 523-</w:t>
    </w:r>
    <w:r w:rsidR="00434FC5">
      <w:t>8257</w:t>
    </w:r>
  </w:p>
  <w:p w:rsidR="00434FC5" w:rsidRDefault="00434FC5" w:rsidP="007907B7">
    <w:pPr>
      <w:pStyle w:val="Header"/>
      <w:tabs>
        <w:tab w:val="clear" w:pos="4320"/>
        <w:tab w:val="clear" w:pos="8640"/>
        <w:tab w:val="left" w:pos="3240"/>
      </w:tabs>
      <w:ind w:left="2160" w:firstLine="720"/>
      <w:jc w:val="both"/>
    </w:pPr>
    <w:r>
      <w:rPr>
        <w:b/>
      </w:rPr>
      <w:tab/>
    </w:r>
    <w:r>
      <w:rPr>
        <w:b/>
      </w:rPr>
      <w:tab/>
      <w:t>Durham County Mentoring Program</w:t>
    </w:r>
    <w:r w:rsidR="0046285F">
      <w:rPr>
        <w:b/>
      </w:rPr>
      <w:t xml:space="preserve"> Chair</w:t>
    </w:r>
    <w:r>
      <w:rPr>
        <w:b/>
      </w:rPr>
      <w:t>:</w:t>
    </w:r>
    <w:r w:rsidR="004F3DB8">
      <w:tab/>
    </w:r>
  </w:p>
  <w:p w:rsidR="00434FC5" w:rsidRPr="00434FC5" w:rsidRDefault="00434FC5" w:rsidP="00434FC5">
    <w:pPr>
      <w:ind w:left="3600" w:firstLine="720"/>
    </w:pPr>
    <w:r>
      <w:rPr>
        <w:sz w:val="16"/>
      </w:rPr>
      <w:tab/>
    </w:r>
    <w:r w:rsidR="0046285F">
      <w:rPr>
        <w:sz w:val="16"/>
      </w:rPr>
      <w:tab/>
    </w:r>
    <w:r w:rsidR="004F3DB8" w:rsidRPr="00434FC5">
      <w:t xml:space="preserve">Laura Smith, </w:t>
    </w:r>
    <w:r w:rsidRPr="00434FC5">
      <w:t>(919) 544-6055</w:t>
    </w:r>
  </w:p>
  <w:p w:rsidR="004F3DB8" w:rsidRDefault="004F3DB8" w:rsidP="007907B7">
    <w:pPr>
      <w:pStyle w:val="Header"/>
      <w:tabs>
        <w:tab w:val="clear" w:pos="4320"/>
        <w:tab w:val="clear" w:pos="8640"/>
        <w:tab w:val="left" w:pos="3240"/>
      </w:tabs>
      <w:ind w:left="2160" w:firstLine="720"/>
      <w:jc w:val="both"/>
      <w:rPr>
        <w:sz w:val="16"/>
      </w:rPr>
    </w:pPr>
  </w:p>
  <w:p w:rsidR="004F3DB8" w:rsidRDefault="004F3DB8">
    <w:pPr>
      <w:pStyle w:val="Header"/>
    </w:pPr>
  </w:p>
  <w:p w:rsidR="004F3DB8" w:rsidRDefault="004F3DB8">
    <w:pPr>
      <w:pStyle w:val="Header"/>
      <w:tabs>
        <w:tab w:val="left" w:pos="2160"/>
        <w:tab w:val="left" w:pos="2880"/>
      </w:tabs>
      <w:rPr>
        <w:sz w:val="40"/>
      </w:rPr>
    </w:pPr>
    <w:r>
      <w:tab/>
    </w:r>
    <w:r>
      <w:tab/>
    </w:r>
    <w:r>
      <w:rPr>
        <w:b/>
        <w:sz w:val="40"/>
      </w:rPr>
      <w:t>Women and Mathematics Network</w:t>
    </w:r>
    <w:r>
      <w:rPr>
        <w:b/>
        <w:sz w:val="40"/>
      </w:rPr>
      <w:tab/>
    </w:r>
  </w:p>
  <w:p w:rsidR="004F3DB8" w:rsidRDefault="004F3DB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247CD"/>
    <w:multiLevelType w:val="hybridMultilevel"/>
    <w:tmpl w:val="7C8211D4"/>
    <w:lvl w:ilvl="0" w:tplc="AB4AC1EE">
      <w:start w:val="4"/>
      <w:numFmt w:val="decimal"/>
      <w:lvlText w:val="%1."/>
      <w:lvlJc w:val="left"/>
      <w:pPr>
        <w:tabs>
          <w:tab w:val="num" w:pos="1080"/>
        </w:tabs>
        <w:ind w:left="1080" w:hanging="360"/>
      </w:pPr>
      <w:rPr>
        <w:rFonts w:hint="default"/>
      </w:rPr>
    </w:lvl>
    <w:lvl w:ilvl="1" w:tplc="7C2C2DB8">
      <w:start w:val="1"/>
      <w:numFmt w:val="lowerLetter"/>
      <w:lvlText w:val="%2."/>
      <w:lvlJc w:val="left"/>
      <w:pPr>
        <w:tabs>
          <w:tab w:val="num" w:pos="1800"/>
        </w:tabs>
        <w:ind w:left="1800" w:hanging="360"/>
      </w:pPr>
    </w:lvl>
    <w:lvl w:ilvl="2" w:tplc="652CD138" w:tentative="1">
      <w:start w:val="1"/>
      <w:numFmt w:val="lowerRoman"/>
      <w:lvlText w:val="%3."/>
      <w:lvlJc w:val="right"/>
      <w:pPr>
        <w:tabs>
          <w:tab w:val="num" w:pos="2520"/>
        </w:tabs>
        <w:ind w:left="2520" w:hanging="180"/>
      </w:pPr>
    </w:lvl>
    <w:lvl w:ilvl="3" w:tplc="D05CE2AA" w:tentative="1">
      <w:start w:val="1"/>
      <w:numFmt w:val="decimal"/>
      <w:lvlText w:val="%4."/>
      <w:lvlJc w:val="left"/>
      <w:pPr>
        <w:tabs>
          <w:tab w:val="num" w:pos="3240"/>
        </w:tabs>
        <w:ind w:left="3240" w:hanging="360"/>
      </w:pPr>
    </w:lvl>
    <w:lvl w:ilvl="4" w:tplc="22546654" w:tentative="1">
      <w:start w:val="1"/>
      <w:numFmt w:val="lowerLetter"/>
      <w:lvlText w:val="%5."/>
      <w:lvlJc w:val="left"/>
      <w:pPr>
        <w:tabs>
          <w:tab w:val="num" w:pos="3960"/>
        </w:tabs>
        <w:ind w:left="3960" w:hanging="360"/>
      </w:pPr>
    </w:lvl>
    <w:lvl w:ilvl="5" w:tplc="1E68DF9A" w:tentative="1">
      <w:start w:val="1"/>
      <w:numFmt w:val="lowerRoman"/>
      <w:lvlText w:val="%6."/>
      <w:lvlJc w:val="right"/>
      <w:pPr>
        <w:tabs>
          <w:tab w:val="num" w:pos="4680"/>
        </w:tabs>
        <w:ind w:left="4680" w:hanging="180"/>
      </w:pPr>
    </w:lvl>
    <w:lvl w:ilvl="6" w:tplc="D3228138" w:tentative="1">
      <w:start w:val="1"/>
      <w:numFmt w:val="decimal"/>
      <w:lvlText w:val="%7."/>
      <w:lvlJc w:val="left"/>
      <w:pPr>
        <w:tabs>
          <w:tab w:val="num" w:pos="5400"/>
        </w:tabs>
        <w:ind w:left="5400" w:hanging="360"/>
      </w:pPr>
    </w:lvl>
    <w:lvl w:ilvl="7" w:tplc="A468B010" w:tentative="1">
      <w:start w:val="1"/>
      <w:numFmt w:val="lowerLetter"/>
      <w:lvlText w:val="%8."/>
      <w:lvlJc w:val="left"/>
      <w:pPr>
        <w:tabs>
          <w:tab w:val="num" w:pos="6120"/>
        </w:tabs>
        <w:ind w:left="6120" w:hanging="360"/>
      </w:pPr>
    </w:lvl>
    <w:lvl w:ilvl="8" w:tplc="CBAAE4E6"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242"/>
    <w:rsid w:val="000F7E2F"/>
    <w:rsid w:val="00167FAB"/>
    <w:rsid w:val="0017241A"/>
    <w:rsid w:val="00230238"/>
    <w:rsid w:val="00270E0A"/>
    <w:rsid w:val="00283EFE"/>
    <w:rsid w:val="00334F27"/>
    <w:rsid w:val="00394018"/>
    <w:rsid w:val="004112DF"/>
    <w:rsid w:val="00434FC5"/>
    <w:rsid w:val="0046285F"/>
    <w:rsid w:val="004F3DB8"/>
    <w:rsid w:val="0064558C"/>
    <w:rsid w:val="00720161"/>
    <w:rsid w:val="007907B7"/>
    <w:rsid w:val="007B5242"/>
    <w:rsid w:val="00815B68"/>
    <w:rsid w:val="008F4C4E"/>
    <w:rsid w:val="009A4317"/>
    <w:rsid w:val="00A40E60"/>
    <w:rsid w:val="00BA6832"/>
    <w:rsid w:val="00C34FB4"/>
    <w:rsid w:val="00D0612B"/>
    <w:rsid w:val="00DA1B7C"/>
    <w:rsid w:val="00DE4760"/>
    <w:rsid w:val="00EA5730"/>
    <w:rsid w:val="00FA2615"/>
    <w:rsid w:val="00FD3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0161"/>
  </w:style>
  <w:style w:type="paragraph" w:styleId="Heading1">
    <w:name w:val="heading 1"/>
    <w:basedOn w:val="Normal"/>
    <w:next w:val="Normal"/>
    <w:link w:val="Heading1Char"/>
    <w:qFormat/>
    <w:rsid w:val="0017241A"/>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0161"/>
    <w:pPr>
      <w:tabs>
        <w:tab w:val="center" w:pos="4320"/>
        <w:tab w:val="right" w:pos="8640"/>
      </w:tabs>
    </w:pPr>
  </w:style>
  <w:style w:type="paragraph" w:styleId="Footer">
    <w:name w:val="footer"/>
    <w:basedOn w:val="Normal"/>
    <w:rsid w:val="00720161"/>
    <w:pPr>
      <w:tabs>
        <w:tab w:val="center" w:pos="4320"/>
        <w:tab w:val="right" w:pos="8640"/>
      </w:tabs>
    </w:pPr>
  </w:style>
  <w:style w:type="paragraph" w:styleId="BodyText2">
    <w:name w:val="Body Text 2"/>
    <w:basedOn w:val="Normal"/>
    <w:rsid w:val="00720161"/>
    <w:rPr>
      <w:sz w:val="24"/>
    </w:rPr>
  </w:style>
  <w:style w:type="paragraph" w:styleId="BalloonText">
    <w:name w:val="Balloon Text"/>
    <w:basedOn w:val="Normal"/>
    <w:semiHidden/>
    <w:rsid w:val="00720161"/>
    <w:rPr>
      <w:rFonts w:ascii="Tahoma" w:hAnsi="Tahoma" w:cs="Tahoma"/>
      <w:sz w:val="16"/>
      <w:szCs w:val="16"/>
    </w:rPr>
  </w:style>
  <w:style w:type="character" w:styleId="Hyperlink">
    <w:name w:val="Hyperlink"/>
    <w:basedOn w:val="DefaultParagraphFont"/>
    <w:rsid w:val="0017241A"/>
    <w:rPr>
      <w:color w:val="0000FF" w:themeColor="hyperlink"/>
      <w:u w:val="single"/>
    </w:rPr>
  </w:style>
  <w:style w:type="paragraph" w:styleId="BodyTextIndent">
    <w:name w:val="Body Text Indent"/>
    <w:basedOn w:val="Normal"/>
    <w:link w:val="BodyTextIndentChar"/>
    <w:rsid w:val="0017241A"/>
    <w:pPr>
      <w:spacing w:after="120"/>
      <w:ind w:left="360"/>
    </w:pPr>
  </w:style>
  <w:style w:type="character" w:customStyle="1" w:styleId="BodyTextIndentChar">
    <w:name w:val="Body Text Indent Char"/>
    <w:basedOn w:val="DefaultParagraphFont"/>
    <w:link w:val="BodyTextIndent"/>
    <w:rsid w:val="0017241A"/>
  </w:style>
  <w:style w:type="character" w:customStyle="1" w:styleId="Heading1Char">
    <w:name w:val="Heading 1 Char"/>
    <w:basedOn w:val="DefaultParagraphFont"/>
    <w:link w:val="Heading1"/>
    <w:rsid w:val="0017241A"/>
    <w:rPr>
      <w:sz w:val="24"/>
    </w:rPr>
  </w:style>
  <w:style w:type="character" w:customStyle="1" w:styleId="HeaderChar">
    <w:name w:val="Header Char"/>
    <w:basedOn w:val="DefaultParagraphFont"/>
    <w:link w:val="Header"/>
    <w:rsid w:val="0017241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0161"/>
  </w:style>
  <w:style w:type="paragraph" w:styleId="Heading1">
    <w:name w:val="heading 1"/>
    <w:basedOn w:val="Normal"/>
    <w:next w:val="Normal"/>
    <w:link w:val="Heading1Char"/>
    <w:qFormat/>
    <w:rsid w:val="0017241A"/>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0161"/>
    <w:pPr>
      <w:tabs>
        <w:tab w:val="center" w:pos="4320"/>
        <w:tab w:val="right" w:pos="8640"/>
      </w:tabs>
    </w:pPr>
  </w:style>
  <w:style w:type="paragraph" w:styleId="Footer">
    <w:name w:val="footer"/>
    <w:basedOn w:val="Normal"/>
    <w:rsid w:val="00720161"/>
    <w:pPr>
      <w:tabs>
        <w:tab w:val="center" w:pos="4320"/>
        <w:tab w:val="right" w:pos="8640"/>
      </w:tabs>
    </w:pPr>
  </w:style>
  <w:style w:type="paragraph" w:styleId="BodyText2">
    <w:name w:val="Body Text 2"/>
    <w:basedOn w:val="Normal"/>
    <w:rsid w:val="00720161"/>
    <w:rPr>
      <w:sz w:val="24"/>
    </w:rPr>
  </w:style>
  <w:style w:type="paragraph" w:styleId="BalloonText">
    <w:name w:val="Balloon Text"/>
    <w:basedOn w:val="Normal"/>
    <w:semiHidden/>
    <w:rsid w:val="00720161"/>
    <w:rPr>
      <w:rFonts w:ascii="Tahoma" w:hAnsi="Tahoma" w:cs="Tahoma"/>
      <w:sz w:val="16"/>
      <w:szCs w:val="16"/>
    </w:rPr>
  </w:style>
  <w:style w:type="character" w:styleId="Hyperlink">
    <w:name w:val="Hyperlink"/>
    <w:basedOn w:val="DefaultParagraphFont"/>
    <w:rsid w:val="0017241A"/>
    <w:rPr>
      <w:color w:val="0000FF" w:themeColor="hyperlink"/>
      <w:u w:val="single"/>
    </w:rPr>
  </w:style>
  <w:style w:type="paragraph" w:styleId="BodyTextIndent">
    <w:name w:val="Body Text Indent"/>
    <w:basedOn w:val="Normal"/>
    <w:link w:val="BodyTextIndentChar"/>
    <w:rsid w:val="0017241A"/>
    <w:pPr>
      <w:spacing w:after="120"/>
      <w:ind w:left="360"/>
    </w:pPr>
  </w:style>
  <w:style w:type="character" w:customStyle="1" w:styleId="BodyTextIndentChar">
    <w:name w:val="Body Text Indent Char"/>
    <w:basedOn w:val="DefaultParagraphFont"/>
    <w:link w:val="BodyTextIndent"/>
    <w:rsid w:val="0017241A"/>
  </w:style>
  <w:style w:type="character" w:customStyle="1" w:styleId="Heading1Char">
    <w:name w:val="Heading 1 Char"/>
    <w:basedOn w:val="DefaultParagraphFont"/>
    <w:link w:val="Heading1"/>
    <w:rsid w:val="0017241A"/>
    <w:rPr>
      <w:sz w:val="24"/>
    </w:rPr>
  </w:style>
  <w:style w:type="character" w:customStyle="1" w:styleId="HeaderChar">
    <w:name w:val="Header Char"/>
    <w:basedOn w:val="DefaultParagraphFont"/>
    <w:link w:val="Header"/>
    <w:rsid w:val="00172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WomenandMathMentoring.org"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2099</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Dear 2000-2001 Math Mentor,</vt:lpstr>
    </vt:vector>
  </TitlesOfParts>
  <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2000-2001 Math Mentor,</dc:title>
  <dc:creator>Liz H. Locus</dc:creator>
  <cp:lastModifiedBy>Sally Medling</cp:lastModifiedBy>
  <cp:revision>2</cp:revision>
  <cp:lastPrinted>2013-03-05T19:03:00Z</cp:lastPrinted>
  <dcterms:created xsi:type="dcterms:W3CDTF">2015-08-20T13:49:00Z</dcterms:created>
  <dcterms:modified xsi:type="dcterms:W3CDTF">2015-08-20T13:49:00Z</dcterms:modified>
</cp:coreProperties>
</file>